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B4" w:rsidRDefault="004958B4" w:rsidP="004958B4"/>
    <w:tbl>
      <w:tblPr>
        <w:tblStyle w:val="TableGrid"/>
        <w:tblW w:w="9322" w:type="dxa"/>
        <w:tblLook w:val="04A0" w:firstRow="1" w:lastRow="0" w:firstColumn="1" w:lastColumn="0" w:noHBand="0" w:noVBand="1"/>
      </w:tblPr>
      <w:tblGrid>
        <w:gridCol w:w="2802"/>
        <w:gridCol w:w="6520"/>
      </w:tblGrid>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title</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Soil Erosion and Torrential Flood Prevention: Curriculum Development at the Universities of Western Balkan Countries</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acronym</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4D418A" w:rsidRPr="008930EF" w:rsidTr="006C00F1">
        <w:tc>
          <w:tcPr>
            <w:tcW w:w="2802" w:type="dxa"/>
          </w:tcPr>
          <w:p w:rsidR="004D418A" w:rsidRPr="008930EF" w:rsidRDefault="004D418A" w:rsidP="00004A8F">
            <w:pPr>
              <w:spacing w:after="0" w:line="240" w:lineRule="auto"/>
              <w:rPr>
                <w:rFonts w:asciiTheme="majorHAnsi" w:hAnsiTheme="majorHAnsi" w:cstheme="minorHAnsi"/>
                <w:sz w:val="24"/>
                <w:szCs w:val="24"/>
              </w:rPr>
            </w:pPr>
            <w:r w:rsidRPr="008930EF">
              <w:rPr>
                <w:rFonts w:asciiTheme="majorHAnsi" w:hAnsiTheme="majorHAnsi" w:cstheme="minorHAnsi"/>
                <w:sz w:val="24"/>
                <w:szCs w:val="24"/>
              </w:rPr>
              <w:t>Project reference number</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598403-EPP-1-2018-1-RS-EPPKA2-CBHE-JP(2018-2579/001-001)</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Coordinator</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University of Belgrade</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start date</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November 15, 2018</w:t>
            </w:r>
          </w:p>
        </w:tc>
      </w:tr>
      <w:tr w:rsidR="004D418A" w:rsidRPr="008930EF" w:rsidTr="006C00F1">
        <w:tc>
          <w:tcPr>
            <w:tcW w:w="2802"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Project duration</w:t>
            </w:r>
          </w:p>
        </w:tc>
        <w:tc>
          <w:tcPr>
            <w:tcW w:w="6520" w:type="dxa"/>
          </w:tcPr>
          <w:p w:rsidR="004D418A" w:rsidRPr="008930EF" w:rsidRDefault="004D418A" w:rsidP="006C00F1">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36 months</w:t>
            </w:r>
          </w:p>
        </w:tc>
      </w:tr>
    </w:tbl>
    <w:p w:rsidR="004D418A" w:rsidRDefault="004D418A" w:rsidP="004958B4"/>
    <w:p w:rsidR="00B764E4" w:rsidRDefault="00B764E4" w:rsidP="004958B4"/>
    <w:p w:rsidR="00E13254" w:rsidRDefault="00E13254" w:rsidP="004958B4"/>
    <w:p w:rsidR="00B764E4" w:rsidRDefault="00B764E4" w:rsidP="004958B4"/>
    <w:p w:rsidR="00B764E4" w:rsidRPr="00CB392A" w:rsidRDefault="00B764E4" w:rsidP="004958B4">
      <w:pPr>
        <w:rPr>
          <w:rFonts w:asciiTheme="minorHAnsi" w:hAnsiTheme="minorHAnsi"/>
        </w:rPr>
      </w:pPr>
    </w:p>
    <w:p w:rsidR="00B764E4" w:rsidRPr="00CB392A" w:rsidRDefault="00B764E4" w:rsidP="00B764E4">
      <w:pPr>
        <w:spacing w:after="0"/>
        <w:jc w:val="center"/>
        <w:rPr>
          <w:rFonts w:asciiTheme="minorHAnsi" w:hAnsiTheme="minorHAnsi"/>
          <w:b/>
          <w:sz w:val="40"/>
          <w:szCs w:val="40"/>
        </w:rPr>
      </w:pPr>
      <w:r w:rsidRPr="00CB392A">
        <w:rPr>
          <w:rFonts w:asciiTheme="minorHAnsi" w:hAnsiTheme="minorHAnsi"/>
          <w:b/>
          <w:sz w:val="40"/>
          <w:szCs w:val="40"/>
        </w:rPr>
        <w:t xml:space="preserve">A G E N D A </w:t>
      </w:r>
    </w:p>
    <w:p w:rsidR="000F506B" w:rsidRDefault="000F506B" w:rsidP="000F506B">
      <w:pPr>
        <w:spacing w:after="0"/>
        <w:jc w:val="center"/>
        <w:rPr>
          <w:rFonts w:asciiTheme="minorHAnsi" w:hAnsiTheme="minorHAnsi"/>
          <w:b/>
          <w:sz w:val="36"/>
          <w:szCs w:val="36"/>
        </w:rPr>
      </w:pPr>
    </w:p>
    <w:p w:rsidR="00F05AD1" w:rsidRPr="00CE1FB5" w:rsidRDefault="0087490F" w:rsidP="000F506B">
      <w:pPr>
        <w:spacing w:after="0"/>
        <w:jc w:val="center"/>
        <w:rPr>
          <w:rFonts w:asciiTheme="minorHAnsi" w:hAnsiTheme="minorHAnsi"/>
          <w:b/>
          <w:sz w:val="36"/>
          <w:szCs w:val="36"/>
        </w:rPr>
      </w:pPr>
      <w:r>
        <w:rPr>
          <w:rFonts w:cs="Calibri"/>
          <w:b/>
          <w:sz w:val="36"/>
          <w:szCs w:val="36"/>
        </w:rPr>
        <w:t>1</w:t>
      </w:r>
      <w:r w:rsidRPr="0087490F">
        <w:rPr>
          <w:rFonts w:cs="Calibri"/>
          <w:b/>
          <w:sz w:val="36"/>
          <w:szCs w:val="36"/>
          <w:vertAlign w:val="superscript"/>
        </w:rPr>
        <w:t>st</w:t>
      </w:r>
      <w:r>
        <w:rPr>
          <w:rFonts w:cs="Calibri"/>
          <w:b/>
          <w:sz w:val="36"/>
          <w:szCs w:val="36"/>
        </w:rPr>
        <w:t xml:space="preserve"> </w:t>
      </w:r>
      <w:r w:rsidR="00CE1FB5" w:rsidRPr="00CE1FB5">
        <w:rPr>
          <w:rFonts w:cs="Calibri"/>
          <w:b/>
          <w:sz w:val="36"/>
          <w:szCs w:val="36"/>
        </w:rPr>
        <w:t xml:space="preserve">Working meeting between Project </w:t>
      </w:r>
      <w:r w:rsidR="002F3CD8">
        <w:rPr>
          <w:rFonts w:cs="Calibri"/>
          <w:b/>
          <w:sz w:val="36"/>
          <w:szCs w:val="36"/>
        </w:rPr>
        <w:t>partner</w:t>
      </w:r>
      <w:r w:rsidR="00CE1FB5" w:rsidRPr="00CE1FB5">
        <w:rPr>
          <w:rFonts w:cs="Calibri"/>
          <w:b/>
          <w:sz w:val="36"/>
          <w:szCs w:val="36"/>
        </w:rPr>
        <w:t xml:space="preserve"> University of </w:t>
      </w:r>
      <w:proofErr w:type="spellStart"/>
      <w:r w:rsidR="002F3CD8">
        <w:rPr>
          <w:rFonts w:cs="Calibri"/>
          <w:b/>
          <w:sz w:val="36"/>
          <w:szCs w:val="36"/>
        </w:rPr>
        <w:t>Niš</w:t>
      </w:r>
      <w:proofErr w:type="spellEnd"/>
      <w:r w:rsidR="00CE1FB5" w:rsidRPr="00CE1FB5">
        <w:rPr>
          <w:rFonts w:cs="Calibri"/>
          <w:b/>
          <w:sz w:val="36"/>
          <w:szCs w:val="36"/>
        </w:rPr>
        <w:t xml:space="preserve"> and University of </w:t>
      </w:r>
      <w:r>
        <w:rPr>
          <w:rFonts w:cs="Calibri"/>
          <w:b/>
          <w:sz w:val="36"/>
          <w:szCs w:val="36"/>
        </w:rPr>
        <w:t>Banja Luka</w:t>
      </w:r>
      <w:r w:rsidR="00CE1FB5" w:rsidRPr="00CE1FB5">
        <w:rPr>
          <w:rFonts w:cs="Calibri"/>
          <w:b/>
          <w:sz w:val="36"/>
          <w:szCs w:val="36"/>
        </w:rPr>
        <w:t>, leader of WP</w:t>
      </w:r>
      <w:r>
        <w:rPr>
          <w:rFonts w:cs="Calibri"/>
          <w:b/>
          <w:sz w:val="36"/>
          <w:szCs w:val="36"/>
        </w:rPr>
        <w:t>3</w:t>
      </w:r>
      <w:r w:rsidR="00CE1FB5" w:rsidRPr="00CE1FB5">
        <w:rPr>
          <w:rFonts w:cs="Calibri"/>
          <w:b/>
          <w:sz w:val="36"/>
          <w:szCs w:val="36"/>
        </w:rPr>
        <w:t xml:space="preserve"> - </w:t>
      </w:r>
      <w:r w:rsidR="00CE1FB5" w:rsidRPr="00CE1FB5">
        <w:rPr>
          <w:rFonts w:asciiTheme="minorHAnsi" w:hAnsiTheme="minorHAnsi"/>
          <w:b/>
          <w:noProof/>
          <w:sz w:val="36"/>
          <w:szCs w:val="36"/>
        </w:rPr>
        <w:t>D</w:t>
      </w:r>
      <w:r>
        <w:rPr>
          <w:rFonts w:asciiTheme="minorHAnsi" w:hAnsiTheme="minorHAnsi"/>
          <w:b/>
          <w:noProof/>
          <w:sz w:val="36"/>
          <w:szCs w:val="36"/>
        </w:rPr>
        <w:t>evelopment</w:t>
      </w:r>
    </w:p>
    <w:p w:rsidR="00B764E4" w:rsidRPr="00CE1FB5" w:rsidRDefault="00B764E4" w:rsidP="004958B4">
      <w:pPr>
        <w:tabs>
          <w:tab w:val="left" w:pos="2175"/>
        </w:tabs>
        <w:rPr>
          <w:rFonts w:asciiTheme="minorHAnsi" w:hAnsiTheme="minorHAnsi"/>
          <w:b/>
          <w:sz w:val="36"/>
          <w:szCs w:val="36"/>
        </w:rPr>
      </w:pPr>
    </w:p>
    <w:p w:rsidR="00B764E4" w:rsidRPr="00CB392A" w:rsidRDefault="00B764E4" w:rsidP="004958B4">
      <w:pPr>
        <w:tabs>
          <w:tab w:val="left" w:pos="2175"/>
        </w:tabs>
        <w:rPr>
          <w:rFonts w:asciiTheme="minorHAnsi" w:hAnsiTheme="minorHAnsi"/>
        </w:rPr>
      </w:pPr>
    </w:p>
    <w:p w:rsidR="00B764E4" w:rsidRPr="00CB392A" w:rsidRDefault="00B764E4"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p w:rsidR="000F506B" w:rsidRPr="00CB392A" w:rsidRDefault="000F506B" w:rsidP="004958B4">
      <w:pPr>
        <w:tabs>
          <w:tab w:val="left" w:pos="2175"/>
        </w:tabs>
        <w:rPr>
          <w:rFonts w:asciiTheme="minorHAnsi" w:hAnsiTheme="minorHAnsi"/>
        </w:rPr>
      </w:pPr>
    </w:p>
    <w:tbl>
      <w:tblPr>
        <w:tblStyle w:val="TableGrid"/>
        <w:tblpPr w:leftFromText="180" w:rightFromText="180" w:vertAnchor="text" w:horzAnchor="margin" w:tblpY="325"/>
        <w:tblW w:w="0" w:type="auto"/>
        <w:tblLook w:val="04A0" w:firstRow="1" w:lastRow="0" w:firstColumn="1" w:lastColumn="0" w:noHBand="0" w:noVBand="1"/>
      </w:tblPr>
      <w:tblGrid>
        <w:gridCol w:w="2742"/>
        <w:gridCol w:w="6274"/>
      </w:tblGrid>
      <w:tr w:rsidR="00B764E4" w:rsidRPr="00CB392A" w:rsidTr="006C00F1">
        <w:tc>
          <w:tcPr>
            <w:tcW w:w="2802" w:type="dxa"/>
          </w:tcPr>
          <w:p w:rsidR="00B764E4" w:rsidRPr="00CB392A" w:rsidRDefault="00B764E4" w:rsidP="006C00F1">
            <w:pPr>
              <w:spacing w:after="0"/>
              <w:jc w:val="both"/>
              <w:rPr>
                <w:rFonts w:cstheme="minorHAnsi"/>
                <w:sz w:val="24"/>
                <w:szCs w:val="24"/>
              </w:rPr>
            </w:pPr>
            <w:r w:rsidRPr="00CB392A">
              <w:rPr>
                <w:rFonts w:cstheme="minorHAnsi"/>
                <w:sz w:val="24"/>
                <w:szCs w:val="24"/>
              </w:rPr>
              <w:t>Date</w:t>
            </w:r>
          </w:p>
        </w:tc>
        <w:tc>
          <w:tcPr>
            <w:tcW w:w="6440" w:type="dxa"/>
          </w:tcPr>
          <w:p w:rsidR="00B764E4" w:rsidRPr="00CB392A" w:rsidRDefault="003F5695" w:rsidP="003F5695">
            <w:pPr>
              <w:spacing w:after="0"/>
              <w:jc w:val="both"/>
              <w:rPr>
                <w:rFonts w:cstheme="minorHAnsi"/>
                <w:sz w:val="24"/>
                <w:szCs w:val="24"/>
              </w:rPr>
            </w:pPr>
            <w:r>
              <w:rPr>
                <w:rFonts w:cstheme="minorHAnsi"/>
                <w:sz w:val="24"/>
                <w:szCs w:val="24"/>
              </w:rPr>
              <w:t>02-03.06.</w:t>
            </w:r>
            <w:r w:rsidR="002F3CD8">
              <w:rPr>
                <w:rFonts w:cstheme="minorHAnsi"/>
                <w:sz w:val="24"/>
                <w:szCs w:val="24"/>
              </w:rPr>
              <w:t>2022</w:t>
            </w:r>
          </w:p>
        </w:tc>
      </w:tr>
      <w:tr w:rsidR="00B764E4" w:rsidRPr="00450F7F" w:rsidTr="006C00F1">
        <w:tc>
          <w:tcPr>
            <w:tcW w:w="2802" w:type="dxa"/>
          </w:tcPr>
          <w:p w:rsidR="00B764E4" w:rsidRPr="00CB392A" w:rsidRDefault="00B764E4" w:rsidP="006C00F1">
            <w:pPr>
              <w:spacing w:after="0"/>
              <w:jc w:val="both"/>
              <w:rPr>
                <w:rFonts w:cstheme="minorHAnsi"/>
                <w:sz w:val="24"/>
                <w:szCs w:val="24"/>
              </w:rPr>
            </w:pPr>
            <w:r w:rsidRPr="00CB392A">
              <w:rPr>
                <w:rFonts w:cstheme="minorHAnsi"/>
                <w:sz w:val="24"/>
                <w:szCs w:val="24"/>
              </w:rPr>
              <w:t>Site</w:t>
            </w:r>
            <w:r w:rsidR="006A41CB">
              <w:rPr>
                <w:rFonts w:cstheme="minorHAnsi"/>
                <w:sz w:val="24"/>
                <w:szCs w:val="24"/>
              </w:rPr>
              <w:t xml:space="preserve"> </w:t>
            </w:r>
          </w:p>
        </w:tc>
        <w:tc>
          <w:tcPr>
            <w:tcW w:w="6440" w:type="dxa"/>
          </w:tcPr>
          <w:p w:rsidR="00B764E4" w:rsidRPr="00450F7F" w:rsidRDefault="00B764E4" w:rsidP="006C00F1">
            <w:pPr>
              <w:spacing w:after="0"/>
              <w:jc w:val="both"/>
              <w:rPr>
                <w:rFonts w:cstheme="minorHAnsi"/>
                <w:sz w:val="24"/>
                <w:szCs w:val="24"/>
              </w:rPr>
            </w:pPr>
          </w:p>
        </w:tc>
      </w:tr>
      <w:tr w:rsidR="00B764E4" w:rsidRPr="00A1776A" w:rsidTr="00A1776A">
        <w:tc>
          <w:tcPr>
            <w:tcW w:w="2802" w:type="dxa"/>
            <w:vAlign w:val="center"/>
          </w:tcPr>
          <w:p w:rsidR="00B764E4" w:rsidRPr="00A1776A" w:rsidRDefault="00B764E4" w:rsidP="00A1776A">
            <w:pPr>
              <w:spacing w:after="0"/>
              <w:rPr>
                <w:rFonts w:cstheme="minorHAnsi"/>
                <w:sz w:val="24"/>
                <w:szCs w:val="24"/>
              </w:rPr>
            </w:pPr>
            <w:r w:rsidRPr="00A1776A">
              <w:rPr>
                <w:rFonts w:cstheme="minorHAnsi"/>
                <w:sz w:val="24"/>
                <w:szCs w:val="24"/>
              </w:rPr>
              <w:t>Meeting venue</w:t>
            </w:r>
          </w:p>
        </w:tc>
        <w:tc>
          <w:tcPr>
            <w:tcW w:w="6440" w:type="dxa"/>
            <w:vAlign w:val="center"/>
          </w:tcPr>
          <w:p w:rsidR="00B764E4" w:rsidRPr="00CE1FB5" w:rsidRDefault="00CE1FB5" w:rsidP="005A2C6D">
            <w:pPr>
              <w:spacing w:after="0" w:line="240" w:lineRule="auto"/>
              <w:rPr>
                <w:rFonts w:eastAsia="Times New Roman"/>
                <w:sz w:val="24"/>
                <w:szCs w:val="24"/>
                <w:lang w:val="sr-Latn-RS"/>
              </w:rPr>
            </w:pPr>
            <w:proofErr w:type="spellStart"/>
            <w:r>
              <w:rPr>
                <w:rFonts w:eastAsia="Times New Roman"/>
                <w:sz w:val="24"/>
                <w:szCs w:val="24"/>
              </w:rPr>
              <w:t>Facult</w:t>
            </w:r>
            <w:proofErr w:type="spellEnd"/>
            <w:r>
              <w:rPr>
                <w:rFonts w:eastAsia="Times New Roman"/>
                <w:sz w:val="24"/>
                <w:szCs w:val="24"/>
                <w:lang w:val="sr-Latn-RS"/>
              </w:rPr>
              <w:t xml:space="preserve">y of </w:t>
            </w:r>
            <w:r w:rsidR="005A2C6D">
              <w:rPr>
                <w:rFonts w:eastAsia="Times New Roman"/>
                <w:sz w:val="24"/>
                <w:szCs w:val="24"/>
                <w:lang w:val="sr-Latn-RS"/>
              </w:rPr>
              <w:t>Occupational S</w:t>
            </w:r>
            <w:bookmarkStart w:id="0" w:name="_GoBack"/>
            <w:bookmarkEnd w:id="0"/>
            <w:r w:rsidR="005A2C6D">
              <w:rPr>
                <w:rFonts w:eastAsia="Times New Roman"/>
                <w:sz w:val="24"/>
                <w:szCs w:val="24"/>
                <w:lang w:val="sr-Latn-RS"/>
              </w:rPr>
              <w:t>afety, Niš</w:t>
            </w:r>
          </w:p>
        </w:tc>
      </w:tr>
      <w:tr w:rsidR="00B764E4" w:rsidRPr="00CB392A" w:rsidTr="006C00F1">
        <w:tc>
          <w:tcPr>
            <w:tcW w:w="2802" w:type="dxa"/>
          </w:tcPr>
          <w:p w:rsidR="00B764E4" w:rsidRPr="00CB392A" w:rsidRDefault="0080752B" w:rsidP="006C00F1">
            <w:pPr>
              <w:spacing w:after="0"/>
              <w:jc w:val="both"/>
              <w:rPr>
                <w:rFonts w:cstheme="minorHAnsi"/>
                <w:sz w:val="24"/>
                <w:szCs w:val="24"/>
              </w:rPr>
            </w:pPr>
            <w:r w:rsidRPr="00CB392A">
              <w:rPr>
                <w:rFonts w:cstheme="minorHAnsi"/>
                <w:sz w:val="24"/>
                <w:szCs w:val="24"/>
              </w:rPr>
              <w:t>Address</w:t>
            </w:r>
          </w:p>
        </w:tc>
        <w:tc>
          <w:tcPr>
            <w:tcW w:w="6440" w:type="dxa"/>
          </w:tcPr>
          <w:p w:rsidR="00B764E4" w:rsidRPr="00FD3747" w:rsidRDefault="002F3CD8" w:rsidP="002F3CD8">
            <w:pPr>
              <w:shd w:val="clear" w:color="auto" w:fill="FFFFFF"/>
              <w:spacing w:after="0" w:line="240" w:lineRule="auto"/>
              <w:rPr>
                <w:rFonts w:eastAsia="Times New Roman" w:cstheme="minorHAnsi"/>
                <w:spacing w:val="11"/>
              </w:rPr>
            </w:pPr>
            <w:proofErr w:type="spellStart"/>
            <w:r>
              <w:rPr>
                <w:rFonts w:eastAsia="Times New Roman" w:cstheme="minorHAnsi"/>
                <w:spacing w:val="11"/>
              </w:rPr>
              <w:t>Čarnojevića</w:t>
            </w:r>
            <w:proofErr w:type="spellEnd"/>
            <w:r>
              <w:rPr>
                <w:rFonts w:eastAsia="Times New Roman" w:cstheme="minorHAnsi"/>
                <w:spacing w:val="11"/>
              </w:rPr>
              <w:t xml:space="preserve"> 10a, 18000 </w:t>
            </w:r>
            <w:proofErr w:type="spellStart"/>
            <w:r>
              <w:rPr>
                <w:rFonts w:eastAsia="Times New Roman" w:cstheme="minorHAnsi"/>
                <w:spacing w:val="11"/>
              </w:rPr>
              <w:t>Niš</w:t>
            </w:r>
            <w:proofErr w:type="spellEnd"/>
          </w:p>
        </w:tc>
      </w:tr>
    </w:tbl>
    <w:p w:rsidR="00041CC1" w:rsidRPr="00A1776A" w:rsidRDefault="00041CC1" w:rsidP="00041CC1">
      <w:pPr>
        <w:spacing w:after="0" w:line="240" w:lineRule="auto"/>
        <w:rPr>
          <w:rFonts w:ascii="Arial" w:eastAsia="Times New Roman" w:hAnsi="Arial" w:cs="Arial"/>
          <w:b/>
          <w:bCs/>
          <w:color w:val="2D82BA"/>
          <w:spacing w:val="11"/>
          <w:sz w:val="19"/>
          <w:szCs w:val="19"/>
          <w:shd w:val="clear" w:color="auto" w:fill="FFFFFF"/>
        </w:rPr>
      </w:pPr>
    </w:p>
    <w:p w:rsidR="00351D67" w:rsidRPr="0080752B" w:rsidRDefault="004958B4" w:rsidP="004958B4">
      <w:pPr>
        <w:tabs>
          <w:tab w:val="left" w:pos="2175"/>
        </w:tabs>
        <w:rPr>
          <w:rFonts w:asciiTheme="minorHAnsi" w:hAnsiTheme="minorHAnsi"/>
        </w:rPr>
      </w:pPr>
      <w:r w:rsidRPr="0080752B">
        <w:rPr>
          <w:rFonts w:asciiTheme="minorHAnsi" w:hAnsiTheme="minorHAnsi"/>
        </w:rPr>
        <w:tab/>
      </w:r>
    </w:p>
    <w:p w:rsidR="000F506B" w:rsidRPr="0080752B" w:rsidRDefault="000F506B" w:rsidP="004958B4">
      <w:pPr>
        <w:tabs>
          <w:tab w:val="left" w:pos="21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037"/>
      </w:tblGrid>
      <w:tr w:rsidR="000D4270" w:rsidRPr="00D22846" w:rsidTr="001A006C">
        <w:tc>
          <w:tcPr>
            <w:tcW w:w="9026" w:type="dxa"/>
            <w:gridSpan w:val="2"/>
            <w:shd w:val="clear" w:color="auto" w:fill="DBE5F1" w:themeFill="accent1" w:themeFillTint="33"/>
          </w:tcPr>
          <w:p w:rsidR="000D4270" w:rsidRPr="0088442E" w:rsidRDefault="002F3CD8" w:rsidP="003F5695">
            <w:pPr>
              <w:spacing w:after="120" w:line="240" w:lineRule="auto"/>
              <w:jc w:val="center"/>
              <w:rPr>
                <w:rFonts w:cs="Arial"/>
                <w:b/>
                <w:sz w:val="32"/>
                <w:szCs w:val="32"/>
                <w:lang w:val="sr-Latn-RS"/>
              </w:rPr>
            </w:pPr>
            <w:r>
              <w:rPr>
                <w:rFonts w:cs="Arial"/>
                <w:b/>
                <w:sz w:val="32"/>
                <w:szCs w:val="32"/>
              </w:rPr>
              <w:lastRenderedPageBreak/>
              <w:t xml:space="preserve">Thursday, </w:t>
            </w:r>
            <w:r w:rsidR="003F5695">
              <w:rPr>
                <w:rFonts w:cs="Arial"/>
                <w:b/>
                <w:sz w:val="32"/>
                <w:szCs w:val="32"/>
              </w:rPr>
              <w:t>2</w:t>
            </w:r>
            <w:r w:rsidR="003F5695" w:rsidRPr="003F5695">
              <w:rPr>
                <w:rFonts w:cs="Arial"/>
                <w:b/>
                <w:sz w:val="32"/>
                <w:szCs w:val="32"/>
                <w:vertAlign w:val="superscript"/>
              </w:rPr>
              <w:t>nd</w:t>
            </w:r>
            <w:r w:rsidR="003F5695">
              <w:rPr>
                <w:rFonts w:cs="Arial"/>
                <w:b/>
                <w:sz w:val="32"/>
                <w:szCs w:val="32"/>
              </w:rPr>
              <w:t xml:space="preserve"> June</w:t>
            </w:r>
            <w:r w:rsidR="000D4270" w:rsidRPr="00CB392A">
              <w:rPr>
                <w:rFonts w:cs="Arial"/>
                <w:b/>
                <w:sz w:val="32"/>
                <w:szCs w:val="32"/>
              </w:rPr>
              <w:t xml:space="preserve"> 20</w:t>
            </w:r>
            <w:r w:rsidR="000D4270">
              <w:rPr>
                <w:rFonts w:cs="Arial"/>
                <w:b/>
                <w:sz w:val="32"/>
                <w:szCs w:val="32"/>
              </w:rPr>
              <w:t>2</w:t>
            </w:r>
            <w:r>
              <w:rPr>
                <w:rFonts w:cs="Arial"/>
                <w:b/>
                <w:sz w:val="32"/>
                <w:szCs w:val="32"/>
              </w:rPr>
              <w:t>2</w:t>
            </w:r>
            <w:r w:rsidR="000D4270">
              <w:rPr>
                <w:rFonts w:cs="Arial"/>
                <w:b/>
                <w:sz w:val="32"/>
                <w:szCs w:val="32"/>
              </w:rPr>
              <w:t xml:space="preserve">, University of </w:t>
            </w:r>
            <w:proofErr w:type="spellStart"/>
            <w:r>
              <w:rPr>
                <w:rFonts w:cs="Arial"/>
                <w:b/>
                <w:sz w:val="32"/>
                <w:szCs w:val="32"/>
              </w:rPr>
              <w:t>Niš</w:t>
            </w:r>
            <w:proofErr w:type="spellEnd"/>
          </w:p>
        </w:tc>
      </w:tr>
      <w:tr w:rsidR="000D4270" w:rsidRPr="00D22846" w:rsidTr="001A006C">
        <w:tc>
          <w:tcPr>
            <w:tcW w:w="1989" w:type="dxa"/>
          </w:tcPr>
          <w:p w:rsidR="000D4270" w:rsidRPr="00D22846" w:rsidRDefault="000D4270" w:rsidP="001A006C">
            <w:pPr>
              <w:spacing w:before="120" w:after="120" w:line="240" w:lineRule="auto"/>
              <w:rPr>
                <w:rFonts w:cs="Arial"/>
                <w:sz w:val="24"/>
                <w:szCs w:val="24"/>
              </w:rPr>
            </w:pPr>
            <w:r>
              <w:rPr>
                <w:rFonts w:cs="Arial"/>
                <w:sz w:val="24"/>
                <w:szCs w:val="24"/>
              </w:rPr>
              <w:t>09:30 – 10</w:t>
            </w:r>
            <w:r w:rsidRPr="00D22846">
              <w:rPr>
                <w:rFonts w:cs="Arial"/>
                <w:sz w:val="24"/>
                <w:szCs w:val="24"/>
              </w:rPr>
              <w:t>:</w:t>
            </w:r>
            <w:r>
              <w:rPr>
                <w:rFonts w:cs="Arial"/>
                <w:sz w:val="24"/>
                <w:szCs w:val="24"/>
              </w:rPr>
              <w:t>00</w:t>
            </w:r>
          </w:p>
        </w:tc>
        <w:tc>
          <w:tcPr>
            <w:tcW w:w="7037" w:type="dxa"/>
          </w:tcPr>
          <w:p w:rsidR="000D4270" w:rsidRPr="00D22846" w:rsidRDefault="000D4270" w:rsidP="001A006C">
            <w:pPr>
              <w:spacing w:before="120" w:after="120" w:line="240" w:lineRule="auto"/>
              <w:rPr>
                <w:rFonts w:cs="Arial"/>
                <w:sz w:val="24"/>
                <w:szCs w:val="24"/>
              </w:rPr>
            </w:pPr>
            <w:r w:rsidRPr="00D22846">
              <w:rPr>
                <w:rFonts w:cs="Arial"/>
                <w:sz w:val="24"/>
                <w:szCs w:val="24"/>
              </w:rPr>
              <w:t>Registration of Participants</w:t>
            </w:r>
          </w:p>
        </w:tc>
      </w:tr>
      <w:tr w:rsidR="000D4270" w:rsidRPr="00D22846" w:rsidTr="001A006C">
        <w:tc>
          <w:tcPr>
            <w:tcW w:w="9026" w:type="dxa"/>
            <w:gridSpan w:val="2"/>
            <w:tcBorders>
              <w:top w:val="single" w:sz="4" w:space="0" w:color="auto"/>
              <w:bottom w:val="single" w:sz="4" w:space="0" w:color="auto"/>
            </w:tcBorders>
            <w:shd w:val="clear" w:color="auto" w:fill="EAF1DD" w:themeFill="accent3" w:themeFillTint="33"/>
          </w:tcPr>
          <w:p w:rsidR="000D4270" w:rsidRPr="008B70D0" w:rsidRDefault="000D4270" w:rsidP="001A006C">
            <w:pPr>
              <w:widowControl w:val="0"/>
              <w:tabs>
                <w:tab w:val="left" w:pos="228"/>
                <w:tab w:val="left" w:pos="2615"/>
                <w:tab w:val="left" w:pos="3272"/>
              </w:tabs>
              <w:spacing w:after="0" w:line="240" w:lineRule="auto"/>
              <w:rPr>
                <w:rFonts w:cstheme="minorHAnsi"/>
                <w:bCs/>
                <w:color w:val="000000"/>
                <w:sz w:val="24"/>
                <w:szCs w:val="24"/>
                <w:lang w:val="en-GB" w:eastAsia="en-GB"/>
              </w:rPr>
            </w:pPr>
            <w:r>
              <w:rPr>
                <w:rFonts w:cstheme="minorHAnsi"/>
                <w:bCs/>
                <w:color w:val="000000"/>
                <w:sz w:val="24"/>
                <w:szCs w:val="24"/>
                <w:lang w:val="en-GB" w:eastAsia="en-GB"/>
              </w:rPr>
              <w:tab/>
            </w:r>
            <w:r>
              <w:rPr>
                <w:rFonts w:cstheme="minorHAnsi"/>
                <w:bCs/>
                <w:color w:val="000000"/>
                <w:sz w:val="24"/>
                <w:szCs w:val="24"/>
                <w:lang w:val="en-GB" w:eastAsia="en-GB"/>
              </w:rPr>
              <w:tab/>
            </w:r>
            <w:r>
              <w:rPr>
                <w:rFonts w:cstheme="minorHAnsi"/>
                <w:bCs/>
                <w:color w:val="000000"/>
                <w:sz w:val="24"/>
                <w:szCs w:val="24"/>
                <w:lang w:val="en-GB" w:eastAsia="en-GB"/>
              </w:rPr>
              <w:tab/>
            </w:r>
          </w:p>
        </w:tc>
      </w:tr>
      <w:tr w:rsidR="000D4270" w:rsidRPr="00D22846" w:rsidTr="001A006C">
        <w:tc>
          <w:tcPr>
            <w:tcW w:w="1989" w:type="dxa"/>
            <w:tcBorders>
              <w:top w:val="single" w:sz="4" w:space="0" w:color="auto"/>
            </w:tcBorders>
          </w:tcPr>
          <w:p w:rsidR="000D4270" w:rsidRPr="004D4A6D" w:rsidRDefault="000D4270" w:rsidP="001A006C">
            <w:pPr>
              <w:spacing w:after="120" w:line="240" w:lineRule="auto"/>
              <w:rPr>
                <w:rFonts w:cs="Arial"/>
                <w:sz w:val="24"/>
                <w:szCs w:val="24"/>
              </w:rPr>
            </w:pPr>
            <w:r>
              <w:rPr>
                <w:rFonts w:cs="Arial"/>
                <w:sz w:val="24"/>
                <w:szCs w:val="24"/>
              </w:rPr>
              <w:t>10:00 – 11:30</w:t>
            </w:r>
          </w:p>
        </w:tc>
        <w:tc>
          <w:tcPr>
            <w:tcW w:w="7037" w:type="dxa"/>
            <w:tcBorders>
              <w:top w:val="single" w:sz="4" w:space="0" w:color="auto"/>
            </w:tcBorders>
          </w:tcPr>
          <w:p w:rsidR="000D4270" w:rsidRPr="000D4270" w:rsidRDefault="000D4270" w:rsidP="000D4270">
            <w:pPr>
              <w:widowControl w:val="0"/>
              <w:tabs>
                <w:tab w:val="left" w:pos="228"/>
              </w:tabs>
              <w:spacing w:after="120" w:line="240" w:lineRule="auto"/>
              <w:jc w:val="both"/>
              <w:rPr>
                <w:rFonts w:cstheme="minorHAnsi"/>
                <w:bCs/>
                <w:color w:val="000000"/>
                <w:sz w:val="24"/>
                <w:szCs w:val="24"/>
                <w:lang w:val="en-GB" w:eastAsia="en-GB"/>
              </w:rPr>
            </w:pPr>
            <w:r w:rsidRPr="000D4270">
              <w:rPr>
                <w:rFonts w:cs="Arial"/>
                <w:sz w:val="24"/>
                <w:szCs w:val="24"/>
              </w:rPr>
              <w:t xml:space="preserve">Teacher consultations on </w:t>
            </w:r>
            <w:r w:rsidRPr="000D4270">
              <w:rPr>
                <w:rFonts w:cstheme="minorHAnsi"/>
                <w:bCs/>
                <w:color w:val="000000"/>
                <w:sz w:val="24"/>
                <w:szCs w:val="24"/>
                <w:lang w:val="en-GB" w:eastAsia="en-GB"/>
              </w:rPr>
              <w:t>progress of activity 3.2 New master program implemented</w:t>
            </w:r>
            <w:r w:rsidRPr="000D4270">
              <w:rPr>
                <w:rFonts w:cs="Arial"/>
                <w:sz w:val="24"/>
                <w:szCs w:val="24"/>
              </w:rPr>
              <w:t xml:space="preserve">. </w:t>
            </w:r>
          </w:p>
        </w:tc>
      </w:tr>
      <w:tr w:rsidR="000D4270" w:rsidRPr="00D22846" w:rsidTr="001A006C">
        <w:tc>
          <w:tcPr>
            <w:tcW w:w="1989" w:type="dxa"/>
          </w:tcPr>
          <w:p w:rsidR="000D4270" w:rsidRDefault="000D4270" w:rsidP="001A006C">
            <w:pPr>
              <w:spacing w:after="120" w:line="240" w:lineRule="auto"/>
              <w:rPr>
                <w:rFonts w:cs="Arial"/>
                <w:sz w:val="24"/>
                <w:szCs w:val="24"/>
              </w:rPr>
            </w:pPr>
            <w:r>
              <w:rPr>
                <w:rFonts w:cs="Arial"/>
                <w:sz w:val="24"/>
                <w:szCs w:val="24"/>
              </w:rPr>
              <w:t>11:30 – 12:00</w:t>
            </w:r>
          </w:p>
        </w:tc>
        <w:tc>
          <w:tcPr>
            <w:tcW w:w="7037" w:type="dxa"/>
          </w:tcPr>
          <w:p w:rsidR="000D4270" w:rsidRPr="000D4270" w:rsidRDefault="000D4270" w:rsidP="001A006C">
            <w:pPr>
              <w:widowControl w:val="0"/>
              <w:tabs>
                <w:tab w:val="left" w:pos="228"/>
              </w:tabs>
              <w:spacing w:after="120" w:line="240" w:lineRule="auto"/>
              <w:rPr>
                <w:rFonts w:cstheme="minorHAnsi"/>
                <w:bCs/>
                <w:color w:val="000000"/>
                <w:sz w:val="24"/>
                <w:szCs w:val="24"/>
                <w:lang w:val="en-GB" w:eastAsia="en-GB"/>
              </w:rPr>
            </w:pPr>
            <w:r w:rsidRPr="000D4270">
              <w:rPr>
                <w:rFonts w:cs="Arial"/>
                <w:sz w:val="24"/>
                <w:szCs w:val="24"/>
              </w:rPr>
              <w:t xml:space="preserve">Coffee break </w:t>
            </w:r>
          </w:p>
        </w:tc>
      </w:tr>
      <w:tr w:rsidR="000D4270" w:rsidRPr="00D22846" w:rsidTr="001A006C">
        <w:tc>
          <w:tcPr>
            <w:tcW w:w="1989" w:type="dxa"/>
          </w:tcPr>
          <w:p w:rsidR="000D4270" w:rsidRPr="004D4A6D" w:rsidRDefault="000D4270" w:rsidP="001A006C">
            <w:pPr>
              <w:spacing w:after="120" w:line="240" w:lineRule="auto"/>
              <w:rPr>
                <w:rFonts w:cs="Arial"/>
                <w:sz w:val="24"/>
                <w:szCs w:val="24"/>
              </w:rPr>
            </w:pPr>
            <w:r>
              <w:rPr>
                <w:rFonts w:cs="Arial"/>
                <w:sz w:val="24"/>
                <w:szCs w:val="24"/>
              </w:rPr>
              <w:t>12:00 – 13:30</w:t>
            </w:r>
          </w:p>
        </w:tc>
        <w:tc>
          <w:tcPr>
            <w:tcW w:w="7037" w:type="dxa"/>
          </w:tcPr>
          <w:p w:rsidR="000D4270" w:rsidRPr="000D4270" w:rsidRDefault="000D4270" w:rsidP="002F3CD8">
            <w:pPr>
              <w:widowControl w:val="0"/>
              <w:tabs>
                <w:tab w:val="left" w:pos="228"/>
              </w:tabs>
              <w:spacing w:after="120" w:line="240" w:lineRule="auto"/>
              <w:jc w:val="both"/>
              <w:rPr>
                <w:rFonts w:cstheme="minorHAnsi"/>
                <w:bCs/>
                <w:color w:val="000000"/>
                <w:sz w:val="24"/>
                <w:szCs w:val="24"/>
                <w:lang w:val="en-GB" w:eastAsia="en-GB"/>
              </w:rPr>
            </w:pPr>
            <w:r w:rsidRPr="000D4270">
              <w:rPr>
                <w:rFonts w:cs="Arial"/>
                <w:sz w:val="24"/>
                <w:szCs w:val="24"/>
              </w:rPr>
              <w:t xml:space="preserve">Teacher consultations. Exchange of best practices regarding </w:t>
            </w:r>
            <w:r w:rsidR="002F3CD8">
              <w:rPr>
                <w:rFonts w:cs="Arial"/>
                <w:sz w:val="24"/>
                <w:szCs w:val="24"/>
              </w:rPr>
              <w:t xml:space="preserve">students seminary works </w:t>
            </w:r>
          </w:p>
        </w:tc>
      </w:tr>
      <w:tr w:rsidR="000D4270" w:rsidRPr="00D22846" w:rsidTr="001A006C">
        <w:tc>
          <w:tcPr>
            <w:tcW w:w="1989" w:type="dxa"/>
          </w:tcPr>
          <w:p w:rsidR="000D4270" w:rsidRPr="00F64B94" w:rsidRDefault="000D4270" w:rsidP="001A006C">
            <w:pPr>
              <w:spacing w:after="120" w:line="240" w:lineRule="auto"/>
              <w:rPr>
                <w:rFonts w:cs="Arial"/>
                <w:sz w:val="24"/>
                <w:szCs w:val="24"/>
              </w:rPr>
            </w:pPr>
            <w:r>
              <w:rPr>
                <w:rFonts w:cs="Arial"/>
                <w:sz w:val="24"/>
                <w:szCs w:val="24"/>
              </w:rPr>
              <w:t>13:30 – 14:00</w:t>
            </w:r>
          </w:p>
        </w:tc>
        <w:tc>
          <w:tcPr>
            <w:tcW w:w="7037" w:type="dxa"/>
          </w:tcPr>
          <w:p w:rsidR="000D4270" w:rsidRPr="000D4270" w:rsidRDefault="000D4270" w:rsidP="001A006C">
            <w:pPr>
              <w:widowControl w:val="0"/>
              <w:tabs>
                <w:tab w:val="left" w:pos="228"/>
              </w:tabs>
              <w:spacing w:after="120" w:line="240" w:lineRule="auto"/>
              <w:jc w:val="both"/>
              <w:rPr>
                <w:rFonts w:cs="Arial"/>
                <w:sz w:val="24"/>
                <w:szCs w:val="24"/>
              </w:rPr>
            </w:pPr>
            <w:r w:rsidRPr="000D4270">
              <w:rPr>
                <w:rFonts w:cs="Arial"/>
                <w:sz w:val="24"/>
                <w:szCs w:val="24"/>
              </w:rPr>
              <w:t>Discussion</w:t>
            </w:r>
          </w:p>
        </w:tc>
      </w:tr>
      <w:tr w:rsidR="000D4270" w:rsidRPr="00D22846" w:rsidTr="001A006C">
        <w:tc>
          <w:tcPr>
            <w:tcW w:w="1989" w:type="dxa"/>
            <w:shd w:val="clear" w:color="auto" w:fill="DBE5F1" w:themeFill="accent1" w:themeFillTint="33"/>
          </w:tcPr>
          <w:p w:rsidR="000D4270" w:rsidRDefault="000D4270" w:rsidP="001A006C">
            <w:pPr>
              <w:spacing w:after="0" w:line="240" w:lineRule="auto"/>
              <w:rPr>
                <w:rFonts w:cs="Arial"/>
                <w:sz w:val="24"/>
                <w:szCs w:val="24"/>
              </w:rPr>
            </w:pPr>
          </w:p>
        </w:tc>
        <w:tc>
          <w:tcPr>
            <w:tcW w:w="7037" w:type="dxa"/>
            <w:shd w:val="clear" w:color="auto" w:fill="DBE5F1" w:themeFill="accent1" w:themeFillTint="33"/>
          </w:tcPr>
          <w:p w:rsidR="000D4270" w:rsidRDefault="000D4270" w:rsidP="001A006C">
            <w:pPr>
              <w:widowControl w:val="0"/>
              <w:tabs>
                <w:tab w:val="left" w:pos="228"/>
              </w:tabs>
              <w:spacing w:after="0" w:line="240" w:lineRule="auto"/>
              <w:ind w:left="57"/>
              <w:rPr>
                <w:rFonts w:cs="Arial"/>
                <w:sz w:val="24"/>
                <w:szCs w:val="24"/>
              </w:rPr>
            </w:pPr>
          </w:p>
        </w:tc>
      </w:tr>
    </w:tbl>
    <w:p w:rsidR="000D4270" w:rsidRDefault="000D4270" w:rsidP="000D4270">
      <w:pPr>
        <w:tabs>
          <w:tab w:val="left" w:pos="21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037"/>
      </w:tblGrid>
      <w:tr w:rsidR="000D4270" w:rsidRPr="00D22846" w:rsidTr="001A006C">
        <w:tc>
          <w:tcPr>
            <w:tcW w:w="9026" w:type="dxa"/>
            <w:gridSpan w:val="2"/>
            <w:shd w:val="clear" w:color="auto" w:fill="DBE5F1" w:themeFill="accent1" w:themeFillTint="33"/>
          </w:tcPr>
          <w:p w:rsidR="000D4270" w:rsidRPr="0088442E" w:rsidRDefault="003F5695" w:rsidP="003F5695">
            <w:pPr>
              <w:spacing w:after="120" w:line="240" w:lineRule="auto"/>
              <w:jc w:val="center"/>
              <w:rPr>
                <w:rFonts w:cs="Arial"/>
                <w:b/>
                <w:sz w:val="32"/>
                <w:szCs w:val="32"/>
                <w:lang w:val="sr-Latn-RS"/>
              </w:rPr>
            </w:pPr>
            <w:r>
              <w:rPr>
                <w:rFonts w:cs="Arial"/>
                <w:b/>
                <w:sz w:val="32"/>
                <w:szCs w:val="32"/>
              </w:rPr>
              <w:t>Friday, 3</w:t>
            </w:r>
            <w:r w:rsidRPr="003F5695">
              <w:rPr>
                <w:rFonts w:cs="Arial"/>
                <w:b/>
                <w:sz w:val="32"/>
                <w:szCs w:val="32"/>
                <w:vertAlign w:val="superscript"/>
              </w:rPr>
              <w:t>rd</w:t>
            </w:r>
            <w:r>
              <w:rPr>
                <w:rFonts w:cs="Arial"/>
                <w:b/>
                <w:sz w:val="32"/>
                <w:szCs w:val="32"/>
              </w:rPr>
              <w:t xml:space="preserve"> June</w:t>
            </w:r>
            <w:r w:rsidR="002F3CD8" w:rsidRPr="00CB392A">
              <w:rPr>
                <w:rFonts w:cs="Arial"/>
                <w:b/>
                <w:sz w:val="32"/>
                <w:szCs w:val="32"/>
              </w:rPr>
              <w:t xml:space="preserve"> 20</w:t>
            </w:r>
            <w:r w:rsidR="002F3CD8">
              <w:rPr>
                <w:rFonts w:cs="Arial"/>
                <w:b/>
                <w:sz w:val="32"/>
                <w:szCs w:val="32"/>
              </w:rPr>
              <w:t xml:space="preserve">22, University of </w:t>
            </w:r>
            <w:proofErr w:type="spellStart"/>
            <w:r w:rsidR="002F3CD8">
              <w:rPr>
                <w:rFonts w:cs="Arial"/>
                <w:b/>
                <w:sz w:val="32"/>
                <w:szCs w:val="32"/>
              </w:rPr>
              <w:t>Niš</w:t>
            </w:r>
            <w:proofErr w:type="spellEnd"/>
          </w:p>
        </w:tc>
      </w:tr>
      <w:tr w:rsidR="000D4270" w:rsidRPr="00D22846" w:rsidTr="001A006C">
        <w:tc>
          <w:tcPr>
            <w:tcW w:w="1989" w:type="dxa"/>
          </w:tcPr>
          <w:p w:rsidR="000D4270" w:rsidRPr="00D22846" w:rsidRDefault="000D4270" w:rsidP="001A006C">
            <w:pPr>
              <w:spacing w:before="120" w:after="120" w:line="240" w:lineRule="auto"/>
              <w:rPr>
                <w:rFonts w:cs="Arial"/>
                <w:sz w:val="24"/>
                <w:szCs w:val="24"/>
              </w:rPr>
            </w:pPr>
            <w:r>
              <w:rPr>
                <w:rFonts w:cs="Arial"/>
                <w:sz w:val="24"/>
                <w:szCs w:val="24"/>
              </w:rPr>
              <w:t>09:30 – 10</w:t>
            </w:r>
            <w:r w:rsidRPr="00D22846">
              <w:rPr>
                <w:rFonts w:cs="Arial"/>
                <w:sz w:val="24"/>
                <w:szCs w:val="24"/>
              </w:rPr>
              <w:t>:</w:t>
            </w:r>
            <w:r>
              <w:rPr>
                <w:rFonts w:cs="Arial"/>
                <w:sz w:val="24"/>
                <w:szCs w:val="24"/>
              </w:rPr>
              <w:t>00</w:t>
            </w:r>
          </w:p>
        </w:tc>
        <w:tc>
          <w:tcPr>
            <w:tcW w:w="7037" w:type="dxa"/>
          </w:tcPr>
          <w:p w:rsidR="000D4270" w:rsidRPr="00D22846" w:rsidRDefault="000D4270" w:rsidP="001A006C">
            <w:pPr>
              <w:spacing w:before="120" w:after="120" w:line="240" w:lineRule="auto"/>
              <w:rPr>
                <w:rFonts w:cs="Arial"/>
                <w:sz w:val="24"/>
                <w:szCs w:val="24"/>
              </w:rPr>
            </w:pPr>
            <w:r w:rsidRPr="00D22846">
              <w:rPr>
                <w:rFonts w:cs="Arial"/>
                <w:sz w:val="24"/>
                <w:szCs w:val="24"/>
              </w:rPr>
              <w:t>Registration of Participants</w:t>
            </w:r>
          </w:p>
        </w:tc>
      </w:tr>
      <w:tr w:rsidR="000D4270" w:rsidRPr="00D22846" w:rsidTr="001A006C">
        <w:tc>
          <w:tcPr>
            <w:tcW w:w="9026" w:type="dxa"/>
            <w:gridSpan w:val="2"/>
            <w:tcBorders>
              <w:top w:val="single" w:sz="4" w:space="0" w:color="auto"/>
              <w:bottom w:val="single" w:sz="4" w:space="0" w:color="auto"/>
            </w:tcBorders>
            <w:shd w:val="clear" w:color="auto" w:fill="EAF1DD" w:themeFill="accent3" w:themeFillTint="33"/>
          </w:tcPr>
          <w:p w:rsidR="000D4270" w:rsidRPr="008B70D0" w:rsidRDefault="000D4270" w:rsidP="001A006C">
            <w:pPr>
              <w:widowControl w:val="0"/>
              <w:tabs>
                <w:tab w:val="left" w:pos="228"/>
                <w:tab w:val="left" w:pos="2615"/>
                <w:tab w:val="left" w:pos="3272"/>
              </w:tabs>
              <w:spacing w:after="0" w:line="240" w:lineRule="auto"/>
              <w:rPr>
                <w:rFonts w:cstheme="minorHAnsi"/>
                <w:bCs/>
                <w:color w:val="000000"/>
                <w:sz w:val="24"/>
                <w:szCs w:val="24"/>
                <w:lang w:val="en-GB" w:eastAsia="en-GB"/>
              </w:rPr>
            </w:pPr>
            <w:r>
              <w:rPr>
                <w:rFonts w:cstheme="minorHAnsi"/>
                <w:bCs/>
                <w:color w:val="000000"/>
                <w:sz w:val="24"/>
                <w:szCs w:val="24"/>
                <w:lang w:val="en-GB" w:eastAsia="en-GB"/>
              </w:rPr>
              <w:tab/>
            </w:r>
            <w:r>
              <w:rPr>
                <w:rFonts w:cstheme="minorHAnsi"/>
                <w:bCs/>
                <w:color w:val="000000"/>
                <w:sz w:val="24"/>
                <w:szCs w:val="24"/>
                <w:lang w:val="en-GB" w:eastAsia="en-GB"/>
              </w:rPr>
              <w:tab/>
            </w:r>
            <w:r>
              <w:rPr>
                <w:rFonts w:cstheme="minorHAnsi"/>
                <w:bCs/>
                <w:color w:val="000000"/>
                <w:sz w:val="24"/>
                <w:szCs w:val="24"/>
                <w:lang w:val="en-GB" w:eastAsia="en-GB"/>
              </w:rPr>
              <w:tab/>
            </w:r>
          </w:p>
        </w:tc>
      </w:tr>
      <w:tr w:rsidR="000D4270" w:rsidRPr="00D22846" w:rsidTr="001A006C">
        <w:tc>
          <w:tcPr>
            <w:tcW w:w="1989" w:type="dxa"/>
            <w:tcBorders>
              <w:top w:val="single" w:sz="4" w:space="0" w:color="auto"/>
            </w:tcBorders>
          </w:tcPr>
          <w:p w:rsidR="000D4270" w:rsidRPr="004D4A6D" w:rsidRDefault="000D4270" w:rsidP="001A006C">
            <w:pPr>
              <w:spacing w:after="120" w:line="240" w:lineRule="auto"/>
              <w:rPr>
                <w:rFonts w:cs="Arial"/>
                <w:sz w:val="24"/>
                <w:szCs w:val="24"/>
              </w:rPr>
            </w:pPr>
            <w:r>
              <w:rPr>
                <w:rFonts w:cs="Arial"/>
                <w:sz w:val="24"/>
                <w:szCs w:val="24"/>
              </w:rPr>
              <w:t>10:00 – 11:30</w:t>
            </w:r>
          </w:p>
        </w:tc>
        <w:tc>
          <w:tcPr>
            <w:tcW w:w="7037" w:type="dxa"/>
            <w:tcBorders>
              <w:top w:val="single" w:sz="4" w:space="0" w:color="auto"/>
            </w:tcBorders>
          </w:tcPr>
          <w:p w:rsidR="000D4270" w:rsidRPr="008B70D0" w:rsidRDefault="002F3CD8" w:rsidP="000D4270">
            <w:pPr>
              <w:widowControl w:val="0"/>
              <w:tabs>
                <w:tab w:val="left" w:pos="228"/>
              </w:tabs>
              <w:spacing w:after="120" w:line="240" w:lineRule="auto"/>
              <w:jc w:val="both"/>
              <w:rPr>
                <w:rFonts w:cstheme="minorHAnsi"/>
                <w:bCs/>
                <w:color w:val="000000"/>
                <w:sz w:val="24"/>
                <w:szCs w:val="24"/>
                <w:lang w:val="en-GB" w:eastAsia="en-GB"/>
              </w:rPr>
            </w:pPr>
            <w:r w:rsidRPr="000D4270">
              <w:rPr>
                <w:rFonts w:cs="Arial"/>
                <w:sz w:val="24"/>
                <w:szCs w:val="24"/>
              </w:rPr>
              <w:t xml:space="preserve">Teacher consultations regarding </w:t>
            </w:r>
            <w:r>
              <w:rPr>
                <w:rFonts w:cs="Arial"/>
                <w:sz w:val="24"/>
                <w:szCs w:val="24"/>
              </w:rPr>
              <w:t>students master thesis topics</w:t>
            </w:r>
          </w:p>
        </w:tc>
      </w:tr>
      <w:tr w:rsidR="000D4270" w:rsidRPr="00D22846" w:rsidTr="001A006C">
        <w:tc>
          <w:tcPr>
            <w:tcW w:w="1989" w:type="dxa"/>
          </w:tcPr>
          <w:p w:rsidR="000D4270" w:rsidRDefault="000D4270" w:rsidP="001A006C">
            <w:pPr>
              <w:spacing w:after="120" w:line="240" w:lineRule="auto"/>
              <w:rPr>
                <w:rFonts w:cs="Arial"/>
                <w:sz w:val="24"/>
                <w:szCs w:val="24"/>
              </w:rPr>
            </w:pPr>
            <w:r>
              <w:rPr>
                <w:rFonts w:cs="Arial"/>
                <w:sz w:val="24"/>
                <w:szCs w:val="24"/>
              </w:rPr>
              <w:t>11:30 – 12:00</w:t>
            </w:r>
          </w:p>
        </w:tc>
        <w:tc>
          <w:tcPr>
            <w:tcW w:w="7037" w:type="dxa"/>
          </w:tcPr>
          <w:p w:rsidR="000D4270" w:rsidRPr="008B70D0" w:rsidRDefault="000D4270" w:rsidP="001A006C">
            <w:pPr>
              <w:widowControl w:val="0"/>
              <w:tabs>
                <w:tab w:val="left" w:pos="228"/>
              </w:tabs>
              <w:spacing w:after="120" w:line="240" w:lineRule="auto"/>
              <w:rPr>
                <w:rFonts w:cstheme="minorHAnsi"/>
                <w:bCs/>
                <w:color w:val="000000"/>
                <w:sz w:val="24"/>
                <w:szCs w:val="24"/>
                <w:lang w:val="en-GB" w:eastAsia="en-GB"/>
              </w:rPr>
            </w:pPr>
            <w:r>
              <w:rPr>
                <w:rFonts w:cs="Arial"/>
                <w:sz w:val="24"/>
                <w:szCs w:val="24"/>
              </w:rPr>
              <w:t xml:space="preserve">Coffee break </w:t>
            </w:r>
          </w:p>
        </w:tc>
      </w:tr>
      <w:tr w:rsidR="000D4270" w:rsidRPr="00D22846" w:rsidTr="001A006C">
        <w:tc>
          <w:tcPr>
            <w:tcW w:w="1989" w:type="dxa"/>
          </w:tcPr>
          <w:p w:rsidR="000D4270" w:rsidRPr="004D4A6D" w:rsidRDefault="000D4270" w:rsidP="001A006C">
            <w:pPr>
              <w:spacing w:after="120" w:line="240" w:lineRule="auto"/>
              <w:rPr>
                <w:rFonts w:cs="Arial"/>
                <w:sz w:val="24"/>
                <w:szCs w:val="24"/>
              </w:rPr>
            </w:pPr>
            <w:r>
              <w:rPr>
                <w:rFonts w:cs="Arial"/>
                <w:sz w:val="24"/>
                <w:szCs w:val="24"/>
              </w:rPr>
              <w:t>12:00 – 13:30</w:t>
            </w:r>
          </w:p>
        </w:tc>
        <w:tc>
          <w:tcPr>
            <w:tcW w:w="7037" w:type="dxa"/>
          </w:tcPr>
          <w:p w:rsidR="000D4270" w:rsidRPr="008B70D0" w:rsidRDefault="002F3CD8" w:rsidP="002F3CD8">
            <w:pPr>
              <w:widowControl w:val="0"/>
              <w:tabs>
                <w:tab w:val="left" w:pos="228"/>
              </w:tabs>
              <w:spacing w:after="120" w:line="240" w:lineRule="auto"/>
              <w:jc w:val="both"/>
              <w:rPr>
                <w:rFonts w:cstheme="minorHAnsi"/>
                <w:bCs/>
                <w:color w:val="000000"/>
                <w:sz w:val="24"/>
                <w:szCs w:val="24"/>
                <w:lang w:val="en-GB" w:eastAsia="en-GB"/>
              </w:rPr>
            </w:pPr>
            <w:r w:rsidRPr="000D4270">
              <w:rPr>
                <w:rFonts w:cs="Arial"/>
                <w:sz w:val="24"/>
                <w:szCs w:val="24"/>
              </w:rPr>
              <w:t xml:space="preserve">Teacher consultations </w:t>
            </w:r>
            <w:r>
              <w:rPr>
                <w:rFonts w:cs="Arial"/>
                <w:sz w:val="24"/>
                <w:szCs w:val="24"/>
              </w:rPr>
              <w:t>on development of methodology for field research for master thesis</w:t>
            </w:r>
          </w:p>
        </w:tc>
      </w:tr>
      <w:tr w:rsidR="000D4270" w:rsidRPr="00D22846" w:rsidTr="001A006C">
        <w:tc>
          <w:tcPr>
            <w:tcW w:w="1989" w:type="dxa"/>
          </w:tcPr>
          <w:p w:rsidR="000D4270" w:rsidRPr="00F64B94" w:rsidRDefault="000D4270" w:rsidP="001A006C">
            <w:pPr>
              <w:spacing w:after="120" w:line="240" w:lineRule="auto"/>
              <w:rPr>
                <w:rFonts w:cs="Arial"/>
                <w:sz w:val="24"/>
                <w:szCs w:val="24"/>
              </w:rPr>
            </w:pPr>
            <w:r>
              <w:rPr>
                <w:rFonts w:cs="Arial"/>
                <w:sz w:val="24"/>
                <w:szCs w:val="24"/>
              </w:rPr>
              <w:t>13:30 – 14:00</w:t>
            </w:r>
          </w:p>
        </w:tc>
        <w:tc>
          <w:tcPr>
            <w:tcW w:w="7037" w:type="dxa"/>
          </w:tcPr>
          <w:p w:rsidR="000D4270" w:rsidRPr="00BC7E28" w:rsidRDefault="000D4270" w:rsidP="001A006C">
            <w:pPr>
              <w:widowControl w:val="0"/>
              <w:tabs>
                <w:tab w:val="left" w:pos="228"/>
              </w:tabs>
              <w:spacing w:after="120" w:line="240" w:lineRule="auto"/>
              <w:jc w:val="both"/>
              <w:rPr>
                <w:rFonts w:cs="Arial"/>
                <w:sz w:val="24"/>
                <w:szCs w:val="24"/>
              </w:rPr>
            </w:pPr>
            <w:r>
              <w:rPr>
                <w:rFonts w:cs="Arial"/>
                <w:sz w:val="24"/>
                <w:szCs w:val="24"/>
              </w:rPr>
              <w:t>Discussion</w:t>
            </w:r>
          </w:p>
        </w:tc>
      </w:tr>
      <w:tr w:rsidR="000D4270" w:rsidRPr="00D22846" w:rsidTr="001A006C">
        <w:tc>
          <w:tcPr>
            <w:tcW w:w="1989" w:type="dxa"/>
            <w:shd w:val="clear" w:color="auto" w:fill="DBE5F1" w:themeFill="accent1" w:themeFillTint="33"/>
          </w:tcPr>
          <w:p w:rsidR="000D4270" w:rsidRDefault="000D4270" w:rsidP="001A006C">
            <w:pPr>
              <w:spacing w:after="0" w:line="240" w:lineRule="auto"/>
              <w:rPr>
                <w:rFonts w:cs="Arial"/>
                <w:sz w:val="24"/>
                <w:szCs w:val="24"/>
              </w:rPr>
            </w:pPr>
          </w:p>
        </w:tc>
        <w:tc>
          <w:tcPr>
            <w:tcW w:w="7037" w:type="dxa"/>
            <w:shd w:val="clear" w:color="auto" w:fill="DBE5F1" w:themeFill="accent1" w:themeFillTint="33"/>
          </w:tcPr>
          <w:p w:rsidR="000D4270" w:rsidRDefault="000D4270" w:rsidP="001A006C">
            <w:pPr>
              <w:widowControl w:val="0"/>
              <w:tabs>
                <w:tab w:val="left" w:pos="228"/>
              </w:tabs>
              <w:spacing w:after="0" w:line="240" w:lineRule="auto"/>
              <w:ind w:left="57"/>
              <w:rPr>
                <w:rFonts w:cs="Arial"/>
                <w:sz w:val="24"/>
                <w:szCs w:val="24"/>
              </w:rPr>
            </w:pPr>
          </w:p>
        </w:tc>
      </w:tr>
    </w:tbl>
    <w:p w:rsidR="00477F2F" w:rsidRPr="008B70D0" w:rsidRDefault="00477F2F" w:rsidP="000D4270">
      <w:pPr>
        <w:tabs>
          <w:tab w:val="left" w:pos="2175"/>
        </w:tabs>
        <w:rPr>
          <w:rFonts w:asciiTheme="minorHAnsi" w:hAnsiTheme="minorHAnsi" w:cstheme="minorHAnsi"/>
          <w:bCs/>
          <w:color w:val="000000"/>
          <w:lang w:val="en-GB" w:eastAsia="en-GB"/>
        </w:rPr>
      </w:pPr>
    </w:p>
    <w:sectPr w:rsidR="00477F2F" w:rsidRPr="008B70D0" w:rsidSect="006519C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C32" w:rsidRDefault="000F1C32" w:rsidP="00D56331">
      <w:pPr>
        <w:spacing w:after="0" w:line="240" w:lineRule="auto"/>
      </w:pPr>
      <w:r>
        <w:separator/>
      </w:r>
    </w:p>
  </w:endnote>
  <w:endnote w:type="continuationSeparator" w:id="0">
    <w:p w:rsidR="000F1C32" w:rsidRDefault="000F1C32"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9D" w:rsidRDefault="007661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9D" w:rsidRDefault="007661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C32" w:rsidRDefault="000F1C32" w:rsidP="00D56331">
      <w:pPr>
        <w:spacing w:after="0" w:line="240" w:lineRule="auto"/>
      </w:pPr>
      <w:r>
        <w:separator/>
      </w:r>
    </w:p>
  </w:footnote>
  <w:footnote w:type="continuationSeparator" w:id="0">
    <w:p w:rsidR="000F1C32" w:rsidRDefault="000F1C32"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9D" w:rsidRDefault="007661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9D" w:rsidRDefault="007661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TE3MDI3NDG0MDRW0lEKTi0uzszPAymwrAUAuGksXywAAAA="/>
  </w:docVars>
  <w:rsids>
    <w:rsidRoot w:val="00D56331"/>
    <w:rsid w:val="00000364"/>
    <w:rsid w:val="0000194C"/>
    <w:rsid w:val="00004A8F"/>
    <w:rsid w:val="00041CC1"/>
    <w:rsid w:val="00044ED2"/>
    <w:rsid w:val="0007636F"/>
    <w:rsid w:val="000943E4"/>
    <w:rsid w:val="00095F22"/>
    <w:rsid w:val="00097CF8"/>
    <w:rsid w:val="000C52D8"/>
    <w:rsid w:val="000C6C97"/>
    <w:rsid w:val="000D4270"/>
    <w:rsid w:val="000F1C32"/>
    <w:rsid w:val="000F506B"/>
    <w:rsid w:val="001510A2"/>
    <w:rsid w:val="00183074"/>
    <w:rsid w:val="00183584"/>
    <w:rsid w:val="001B31A6"/>
    <w:rsid w:val="001E2923"/>
    <w:rsid w:val="001F2938"/>
    <w:rsid w:val="00257C66"/>
    <w:rsid w:val="0027726D"/>
    <w:rsid w:val="00281425"/>
    <w:rsid w:val="0028566F"/>
    <w:rsid w:val="0029417B"/>
    <w:rsid w:val="002A3ACA"/>
    <w:rsid w:val="002B69F1"/>
    <w:rsid w:val="002C41E1"/>
    <w:rsid w:val="002F3CD8"/>
    <w:rsid w:val="00324C53"/>
    <w:rsid w:val="00351D67"/>
    <w:rsid w:val="00353E9F"/>
    <w:rsid w:val="003834F6"/>
    <w:rsid w:val="003C0B2A"/>
    <w:rsid w:val="003C3DC3"/>
    <w:rsid w:val="003D7518"/>
    <w:rsid w:val="003F5695"/>
    <w:rsid w:val="00407066"/>
    <w:rsid w:val="00432F9A"/>
    <w:rsid w:val="00450F7F"/>
    <w:rsid w:val="00473CA7"/>
    <w:rsid w:val="004766B6"/>
    <w:rsid w:val="00477F2F"/>
    <w:rsid w:val="004958B4"/>
    <w:rsid w:val="004C02BD"/>
    <w:rsid w:val="004C7E3E"/>
    <w:rsid w:val="004D418A"/>
    <w:rsid w:val="004F6D6F"/>
    <w:rsid w:val="005067DF"/>
    <w:rsid w:val="005100C5"/>
    <w:rsid w:val="0056345E"/>
    <w:rsid w:val="00582CF9"/>
    <w:rsid w:val="00584DEB"/>
    <w:rsid w:val="005A2C6D"/>
    <w:rsid w:val="005E691C"/>
    <w:rsid w:val="00602F4C"/>
    <w:rsid w:val="006134A7"/>
    <w:rsid w:val="0063136A"/>
    <w:rsid w:val="006519CA"/>
    <w:rsid w:val="00656A76"/>
    <w:rsid w:val="00661435"/>
    <w:rsid w:val="00692F1A"/>
    <w:rsid w:val="006A41CB"/>
    <w:rsid w:val="006B4A54"/>
    <w:rsid w:val="006D5305"/>
    <w:rsid w:val="006E0EDF"/>
    <w:rsid w:val="0076619D"/>
    <w:rsid w:val="007B12A2"/>
    <w:rsid w:val="007C1200"/>
    <w:rsid w:val="007E704E"/>
    <w:rsid w:val="007F37F0"/>
    <w:rsid w:val="0080752B"/>
    <w:rsid w:val="008567FC"/>
    <w:rsid w:val="0087490F"/>
    <w:rsid w:val="008A36C2"/>
    <w:rsid w:val="008B70D0"/>
    <w:rsid w:val="008D32BD"/>
    <w:rsid w:val="008D7627"/>
    <w:rsid w:val="00904E74"/>
    <w:rsid w:val="009060F7"/>
    <w:rsid w:val="009139A8"/>
    <w:rsid w:val="0094665E"/>
    <w:rsid w:val="0098093A"/>
    <w:rsid w:val="009933E3"/>
    <w:rsid w:val="00997284"/>
    <w:rsid w:val="009A0E95"/>
    <w:rsid w:val="00A124A6"/>
    <w:rsid w:val="00A1776A"/>
    <w:rsid w:val="00A34CF4"/>
    <w:rsid w:val="00A5575A"/>
    <w:rsid w:val="00A75BD7"/>
    <w:rsid w:val="00A80D2A"/>
    <w:rsid w:val="00AA50DA"/>
    <w:rsid w:val="00AA7A53"/>
    <w:rsid w:val="00AC0B53"/>
    <w:rsid w:val="00B166F8"/>
    <w:rsid w:val="00B36535"/>
    <w:rsid w:val="00B750DF"/>
    <w:rsid w:val="00B764E4"/>
    <w:rsid w:val="00B95A5D"/>
    <w:rsid w:val="00BA45A5"/>
    <w:rsid w:val="00BC2289"/>
    <w:rsid w:val="00BC2E3E"/>
    <w:rsid w:val="00BF070D"/>
    <w:rsid w:val="00C038E9"/>
    <w:rsid w:val="00C66B71"/>
    <w:rsid w:val="00CA2E2F"/>
    <w:rsid w:val="00CB392A"/>
    <w:rsid w:val="00CD30F4"/>
    <w:rsid w:val="00CE1FB5"/>
    <w:rsid w:val="00CE455B"/>
    <w:rsid w:val="00D13B08"/>
    <w:rsid w:val="00D56331"/>
    <w:rsid w:val="00D56B82"/>
    <w:rsid w:val="00D66C5C"/>
    <w:rsid w:val="00DA1458"/>
    <w:rsid w:val="00DC111A"/>
    <w:rsid w:val="00DD7605"/>
    <w:rsid w:val="00DE07D6"/>
    <w:rsid w:val="00DE76E5"/>
    <w:rsid w:val="00E11020"/>
    <w:rsid w:val="00E13254"/>
    <w:rsid w:val="00E31850"/>
    <w:rsid w:val="00E33EA0"/>
    <w:rsid w:val="00E45E0F"/>
    <w:rsid w:val="00E52BF3"/>
    <w:rsid w:val="00E537BA"/>
    <w:rsid w:val="00E67AC1"/>
    <w:rsid w:val="00E71091"/>
    <w:rsid w:val="00E72148"/>
    <w:rsid w:val="00E757B0"/>
    <w:rsid w:val="00E87F50"/>
    <w:rsid w:val="00E901A3"/>
    <w:rsid w:val="00E970BB"/>
    <w:rsid w:val="00EB1358"/>
    <w:rsid w:val="00ED7678"/>
    <w:rsid w:val="00F05AD1"/>
    <w:rsid w:val="00F24485"/>
    <w:rsid w:val="00F51465"/>
    <w:rsid w:val="00F83C68"/>
    <w:rsid w:val="00FD23A2"/>
    <w:rsid w:val="00FD3747"/>
    <w:rsid w:val="00FD5D42"/>
    <w:rsid w:val="00FD6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3FA22"/>
  <w15:docId w15:val="{997EA66F-7014-4E98-A0CE-67FFEE43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DF"/>
    <w:pPr>
      <w:spacing w:after="160" w:line="259" w:lineRule="auto"/>
    </w:pPr>
    <w:rPr>
      <w:sz w:val="22"/>
      <w:szCs w:val="22"/>
    </w:rPr>
  </w:style>
  <w:style w:type="paragraph" w:styleId="Heading3">
    <w:name w:val="heading 3"/>
    <w:basedOn w:val="Normal"/>
    <w:link w:val="Heading3Char"/>
    <w:uiPriority w:val="9"/>
    <w:qFormat/>
    <w:rsid w:val="00353E9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semiHidden/>
    <w:unhideWhenUsed/>
    <w:rsid w:val="00041CC1"/>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353E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79000">
      <w:bodyDiv w:val="1"/>
      <w:marLeft w:val="0"/>
      <w:marRight w:val="0"/>
      <w:marTop w:val="0"/>
      <w:marBottom w:val="0"/>
      <w:divBdr>
        <w:top w:val="none" w:sz="0" w:space="0" w:color="auto"/>
        <w:left w:val="none" w:sz="0" w:space="0" w:color="auto"/>
        <w:bottom w:val="none" w:sz="0" w:space="0" w:color="auto"/>
        <w:right w:val="none" w:sz="0" w:space="0" w:color="auto"/>
      </w:divBdr>
    </w:div>
    <w:div w:id="1225991004">
      <w:bodyDiv w:val="1"/>
      <w:marLeft w:val="0"/>
      <w:marRight w:val="0"/>
      <w:marTop w:val="0"/>
      <w:marBottom w:val="0"/>
      <w:divBdr>
        <w:top w:val="none" w:sz="0" w:space="0" w:color="auto"/>
        <w:left w:val="none" w:sz="0" w:space="0" w:color="auto"/>
        <w:bottom w:val="none" w:sz="0" w:space="0" w:color="auto"/>
        <w:right w:val="none" w:sz="0" w:space="0" w:color="auto"/>
      </w:divBdr>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E103-8C8B-432B-AFCE-2FAB817F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Marijana Kapovic Sol</cp:lastModifiedBy>
  <cp:revision>5</cp:revision>
  <cp:lastPrinted>2022-05-10T11:38:00Z</cp:lastPrinted>
  <dcterms:created xsi:type="dcterms:W3CDTF">2022-05-03T09:57:00Z</dcterms:created>
  <dcterms:modified xsi:type="dcterms:W3CDTF">2022-05-20T07:44:00Z</dcterms:modified>
</cp:coreProperties>
</file>